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39" w:rsidRDefault="002A1C39" w:rsidP="002A1C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Česká logistická asociace o. s. uspořádala pro své členy ve dnech 16. a 17. října 2014 odbornou zahraniční exkurzi s atraktivním doprovodným programem.  </w:t>
      </w:r>
    </w:p>
    <w:p w:rsidR="00106A48" w:rsidRPr="008A292D" w:rsidRDefault="005A1600" w:rsidP="005A160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Evropský letecký HUB DHL Lipsko – Nová brána do světa</w:t>
      </w:r>
    </w:p>
    <w:p w:rsidR="005A1600" w:rsidRDefault="005A1600" w:rsidP="005A16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Nejmodernější překládkové místo pro letecké zboží v Evropě vzniklo </w:t>
      </w:r>
      <w:r w:rsidR="00F64F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roce 2005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 městy 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Halle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Lipsko na 2 mil.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půdy, která ležela ladem. Součástí hubu je obrovský hangár pro servis letadel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plochou 27 360 m</w:t>
      </w:r>
      <w:r w:rsidR="006308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gigantický sklad a především </w:t>
      </w:r>
      <w:r w:rsidR="002D15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moderní uzel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přinesl tisíce nových pracovních míst, a to za necelé tři roky. </w:t>
      </w:r>
    </w:p>
    <w:p w:rsidR="002D15B6" w:rsidRDefault="002D15B6" w:rsidP="005A16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Hub DHL Lipsko patří vedle amerického Cincinnati a Hongkongu mezi hlavní body celé expresní sítě společnosti. Denně zde projde kolem 90 % evropských a 10 % celosvětových zásilek. </w:t>
      </w:r>
    </w:p>
    <w:p w:rsidR="00106A48" w:rsidRDefault="00B829B3" w:rsidP="005A16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Koncern DHL investoval okolo 300 mil. Euro do nového uzlového bodu. Hlavní sklad s délkou 413 m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plochou 48 tis. m</w:t>
      </w:r>
      <w:r w:rsidR="006308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největším rozdělovacím a třídícím zařízením pro balíky a dokumenty nejen v Německu, ale i celé Evropě. Gigantické rozměry skladu odpovídají pěti fotbalovým hřištím. 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Třídící zařízení má celkovou délku 6,5 km. Kancelářské plochy disponují 11 900 </w:t>
      </w:r>
      <w:r w:rsidR="006308B7" w:rsidRP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r w:rsidR="006308B7" w:rsidRPr="006308B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současné době se kapacita skladu </w:t>
      </w:r>
      <w:r w:rsidR="002D15B6">
        <w:rPr>
          <w:rFonts w:ascii="Times New Roman" w:eastAsia="Times New Roman" w:hAnsi="Times New Roman" w:cs="Times New Roman"/>
          <w:sz w:val="24"/>
          <w:szCs w:val="24"/>
          <w:lang w:eastAsia="cs-CZ"/>
        </w:rPr>
        <w:t>ještě rozšiřuje.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Průměrně denně je zde zpracováno 1 600 tun zboží. Pracuje zde více než 3 500 zaměstnanců.  </w:t>
      </w:r>
      <w:r w:rsidR="00106A48"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829B3" w:rsidRDefault="00B829B3" w:rsidP="005A16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Hodinový výkon třídící linky je ca 100 000 zásilek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>, zařízení pro třídění balíků má výkon 60 tis. zásilek za hodinu, zařízení pro třídění dokumentů má výkon 36 tis. velkých obálek za hodinu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Uzlový bod nezná přestávku, pracuje nepřetržitě 24 h denně, 365 dní v</w:t>
      </w:r>
      <w:r w:rsidR="0047472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roce</w:t>
      </w:r>
      <w:r w:rsidR="004747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Špičková technologie třídícího zařízení byla pořízena za 70 mil. Euro. </w:t>
      </w:r>
    </w:p>
    <w:p w:rsidR="00574792" w:rsidRDefault="002D15B6" w:rsidP="005A16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Každou noc přilétá z celého světa se zásilkami průměrně 60 letadel, při naší návštěvě to bylo 63 letadel. Jedná se o moderní trysková nákladní letadla</w:t>
      </w:r>
      <w:r w:rsidR="00AA315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splňují přísné normy na hlukové emise, vykazují nižší produkci emisí CO</w:t>
      </w:r>
      <w:r w:rsidR="00AA3158"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 w:rsidR="00AA315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nižší spotřebu pohonných hmot.</w:t>
      </w:r>
    </w:p>
    <w:p w:rsidR="002D15B6" w:rsidRPr="00106A48" w:rsidRDefault="00AA3158" w:rsidP="005A160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Letadla směřují do </w:t>
      </w:r>
      <w:proofErr w:type="spellStart"/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Bahrain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proofErr w:type="spellEnd"/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Delhi</w:t>
      </w:r>
      <w:proofErr w:type="spellEnd"/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Lond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ýna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New York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Pa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říže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Singapur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Ky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jeva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Pra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hy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Sofi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Varšavy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, Istanbul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39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106A48">
        <w:rPr>
          <w:rFonts w:ascii="Times New Roman" w:eastAsia="Times New Roman" w:hAnsi="Times New Roman" w:cs="Times New Roman"/>
          <w:sz w:val="24"/>
          <w:szCs w:val="24"/>
          <w:lang w:eastAsia="cs-CZ"/>
        </w:rPr>
        <w:t>Mosk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vy,</w:t>
      </w:r>
      <w:r w:rsidR="0039358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atd.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93581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ýčet destinací ukazuje, že HUB je skutečnou </w:t>
      </w:r>
      <w:r w:rsidR="00D95090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ránou do celého světa. Letadla přistávají na 3 600 m dlouhou přistávací dráhu, </w:t>
      </w:r>
      <w:r w:rsidR="00D950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přistaveny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vykládací místo,</w:t>
      </w:r>
      <w:r w:rsidR="00D950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vyložené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zásilky směřují do třídícího centra, mezitím letadlo načerpá pohonné hmoty</w:t>
      </w:r>
      <w:r w:rsidR="00D950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následně naloží nové letecké kontejnery a palety se zásilkami a odlétá na nové místo určení. Součástí </w:t>
      </w:r>
      <w:proofErr w:type="spellStart"/>
      <w:r w:rsidR="00D95090">
        <w:rPr>
          <w:rFonts w:ascii="Times New Roman" w:eastAsia="Times New Roman" w:hAnsi="Times New Roman" w:cs="Times New Roman"/>
          <w:sz w:val="24"/>
          <w:szCs w:val="24"/>
          <w:lang w:eastAsia="cs-CZ"/>
        </w:rPr>
        <w:t>HUBu</w:t>
      </w:r>
      <w:proofErr w:type="spellEnd"/>
      <w:r w:rsidR="00D9509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sklad pohonných hmot s kapacitou 11 mil. litrů kerosinu ve 3 nádržkových skladech. </w:t>
      </w:r>
    </w:p>
    <w:p w:rsidR="00106A48" w:rsidRPr="00106A48" w:rsidRDefault="00D95090" w:rsidP="006308B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Ukázkovým příkladem práce na letišti je přílet nákladního letadla z italského Bergama v 0:55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h, kontejner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zásilkami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vyložen v 1:10 h, v 1:20 h jsou přistaveny k překládací rampě, v 1:30 h jsou zásilky vyloženy na třídící linku, 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1:33 h jsou naskenovány, v 1:37 h jsou třídícím zařízením doručeny na nakládkové místo,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1:45 jsou zásilky určitého směru naloženy do kontejneru</w:t>
      </w:r>
      <w:r w:rsidR="006308B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ve 2:00 je kontejner dopraven k letadlu, ve 2:30 h je kontejner naložen do letadla a ve 2:50 h letadlo odlétá směr mezinárodní letiště John F. Kennedy.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06A48" w:rsidRPr="00574792" w:rsidRDefault="00574792" w:rsidP="005747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Zavedením programu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GoGreen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DHL jako první globální logistický poskytovatel služeb prosadit měřitelnou ochranu životního prostředí. Cílem koncernu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Deutsche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Post DHL je snížit emise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roku 2020 o 30 % ve srovnání s rokem 2007. Využitím nových technologií 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Lipsko šetří životní prostředí, např. na střeše hangáru je 1 000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fotovoltaických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článků (roční úspora ca 3 000 t CO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), dešťová voda je svedena do zásobníku s objemem 3 000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určena pro užitkové </w:t>
      </w:r>
      <w:r w:rsid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užití.</w:t>
      </w:r>
    </w:p>
    <w:p w:rsidR="00861C93" w:rsidRPr="008A292D" w:rsidRDefault="00106A48" w:rsidP="00EC5B75">
      <w:pPr>
        <w:spacing w:line="240" w:lineRule="auto"/>
        <w:rPr>
          <w:b/>
        </w:rPr>
      </w:pPr>
      <w:r w:rsidRPr="00106A4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EC5B75"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Výrobní </w:t>
      </w:r>
      <w:r w:rsidR="003E2ADE"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podnik</w:t>
      </w:r>
      <w:r w:rsidR="00EC5B75"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61C93"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Porsche</w:t>
      </w:r>
      <w:r w:rsidR="00EC5B75"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 Lipsku</w:t>
      </w:r>
    </w:p>
    <w:p w:rsidR="00CF757C" w:rsidRDefault="00CF757C" w:rsidP="00EC5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Stavba </w:t>
      </w:r>
      <w:r w:rsidR="003E2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podniku byla zahájena v roce 2000 a za dva roky byl dokončen bez lakovny a stavby karosérií. První vozidla </w:t>
      </w:r>
      <w:proofErr w:type="spellStart"/>
      <w:r w:rsidR="003E2ADE">
        <w:rPr>
          <w:rFonts w:ascii="Times New Roman" w:eastAsia="Times New Roman" w:hAnsi="Times New Roman" w:cs="Times New Roman"/>
          <w:sz w:val="24"/>
          <w:szCs w:val="24"/>
          <w:lang w:eastAsia="cs-CZ"/>
        </w:rPr>
        <w:t>Cayenne</w:t>
      </w:r>
      <w:proofErr w:type="spellEnd"/>
      <w:r w:rsidR="003E2A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vyrobena v roce 2012.</w:t>
      </w:r>
    </w:p>
    <w:p w:rsidR="00723E02" w:rsidRDefault="00EC5B75" w:rsidP="00EC5B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Vyrábí se zde osobní automobily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 o</w:t>
      </w:r>
      <w:r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>znače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ním</w:t>
      </w:r>
      <w:r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06A48"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>Macan</w:t>
      </w:r>
      <w:proofErr w:type="spellEnd"/>
      <w:r w:rsidR="00106A48"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="00106A48"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>Panamera</w:t>
      </w:r>
      <w:proofErr w:type="spellEnd"/>
      <w:r w:rsidR="00106A48"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06A48"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106A48"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>Cayenne</w:t>
      </w:r>
      <w:proofErr w:type="spellEnd"/>
      <w:r w:rsidRPr="00EC5B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kompletace je dle přání a představ konečných zákazníků. Vedle modelů s benzinovým nebo dieselovým pohonem se zde vyrábí hybridní vozidla. </w:t>
      </w:r>
      <w:r w:rsid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takovou komplexnost je zvlášť velmi důležité zajistit profesionální logistiku. Porsche se 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logistice </w:t>
      </w:r>
      <w:r w:rsid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orientuje na princip </w:t>
      </w:r>
      <w:r w:rsid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metody </w:t>
      </w:r>
      <w:r w:rsidR="00723E02" w:rsidRP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>„Just-in-</w:t>
      </w:r>
      <w:proofErr w:type="spellStart"/>
      <w:r w:rsidR="00723E02" w:rsidRP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>Sequence</w:t>
      </w:r>
      <w:proofErr w:type="spellEnd"/>
      <w:r w:rsidR="00723E02" w:rsidRP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Systémoví dodavatelé dodávají na přesný čas </w:t>
      </w:r>
      <w:r w:rsidR="002A1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zkompletované sestavy </w:t>
      </w:r>
      <w:r w:rsid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specifické komponenty pro určitý typ vozidla. Tím je zajištěn koncept pro minimální zásoby. Výrobní proces je rozdělen na předmontáž a konečnou </w:t>
      </w:r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montáž. V předmontáži jsou vyráběny karoserie pro vozy </w:t>
      </w:r>
      <w:proofErr w:type="spellStart"/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Macan</w:t>
      </w:r>
      <w:proofErr w:type="spellEnd"/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Panamera</w:t>
      </w:r>
      <w:proofErr w:type="spellEnd"/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konečné montáži, také označované jako </w:t>
      </w:r>
      <w:proofErr w:type="spellStart"/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mixlinie</w:t>
      </w:r>
      <w:proofErr w:type="spellEnd"/>
      <w:r w:rsid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probíhá montáž všech tří vozidel zároveň. </w:t>
      </w:r>
    </w:p>
    <w:p w:rsidR="00861C93" w:rsidRDefault="004E1B98" w:rsidP="004E1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osobního vozu </w:t>
      </w:r>
      <w:proofErr w:type="spellStart"/>
      <w:r w:rsidR="002A1C39">
        <w:rPr>
          <w:rFonts w:ascii="Times New Roman" w:eastAsia="Times New Roman" w:hAnsi="Times New Roman" w:cs="Times New Roman"/>
          <w:sz w:val="24"/>
          <w:szCs w:val="24"/>
          <w:lang w:eastAsia="cs-CZ"/>
        </w:rPr>
        <w:t>Macan</w:t>
      </w:r>
      <w:proofErr w:type="spellEnd"/>
      <w:r w:rsidR="002A1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2A1C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dosahováno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 w:rsidR="00723E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výrobní lince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225 výrobních taktů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vozů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Macan</w:t>
      </w:r>
      <w:proofErr w:type="spellEnd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Panamera</w:t>
      </w:r>
      <w:proofErr w:type="spellEnd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Cayenne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montováno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4 500 dílů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D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o konce roku 2013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vyrobeno </w:t>
      </w:r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700 000 vozů </w:t>
      </w:r>
      <w:proofErr w:type="spellStart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Panamera</w:t>
      </w:r>
      <w:proofErr w:type="spellEnd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Cayenne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roce 2012 byla v lipském podniku dokončena </w:t>
      </w:r>
      <w:r w:rsidR="00115542"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>lakovna</w:t>
      </w:r>
      <w:r w:rsidR="008F7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(60 000 m</w:t>
      </w:r>
      <w:r w:rsidR="008F7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8F7E8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</w:t>
      </w:r>
      <w:r w:rsidR="00115542" w:rsidRPr="004E1B9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karos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ářský provoz</w:t>
      </w:r>
      <w:r w:rsidR="008F7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(34 500 m</w:t>
      </w:r>
      <w:r w:rsidR="008F7E8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cs-CZ"/>
        </w:rPr>
        <w:t>2</w:t>
      </w:r>
      <w:r w:rsidR="008F7E8D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karosárně pracuje </w:t>
      </w:r>
      <w:r w:rsidR="00CF757C" w:rsidRP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387 robotů, </w:t>
      </w:r>
      <w:r w:rsid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každá karoserie prochází přes </w:t>
      </w:r>
      <w:r w:rsidR="00CF757C" w:rsidRP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>100</w:t>
      </w:r>
      <w:r w:rsid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pracovních</w:t>
      </w:r>
      <w:r w:rsidR="00CF757C" w:rsidRP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takt</w:t>
      </w:r>
      <w:r w:rsid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ů a obsahuje ca </w:t>
      </w:r>
      <w:r w:rsidR="00CF757C" w:rsidRP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6 000 svárových bodů. 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>Tím se výrobní podnik stal opravdovým výrobcem uceleného automobilu.</w:t>
      </w:r>
    </w:p>
    <w:p w:rsidR="004E1B98" w:rsidRDefault="002A1C39" w:rsidP="004E1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Výrobní postup 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>zahajuje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montáž 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těsnících materiálů do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dveř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>ho prostoru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karosérie, 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>dveřní prost je 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měřen, aby přesně zapadly do linie karoserie. Následuje montáž kokpitu, největšího modulu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je podle variant a vybavení sestaven až 200 jednotlivých dílů, hmotnost je 60 až 90 kg a délka kabelů je 2 až 3 km. </w:t>
      </w:r>
      <w:r w:rsidR="00232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Dále je vestavěna posuvná nebo panoramatická střecha, stínidla, madla apod. </w:t>
      </w:r>
      <w:r w:rsidR="007258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E1B98" w:rsidRPr="004E1B98" w:rsidRDefault="002321A7" w:rsidP="004E1B9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tomto kroku jsou namontovány boční zrcátka, dveře a do nich je namontováno vybavení podle přání zákazníků. Nezkompletované dveře mají hmotnost ca 8 kg, po vystrojení dalšími komponenty až 25 kg.</w:t>
      </w:r>
    </w:p>
    <w:p w:rsidR="00D336D8" w:rsidRDefault="002321A7" w:rsidP="00232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s</w:t>
      </w:r>
      <w:r w:rsidRPr="002321A7">
        <w:rPr>
          <w:rFonts w:ascii="Times New Roman" w:eastAsia="Times New Roman" w:hAnsi="Times New Roman" w:cs="Times New Roman"/>
          <w:sz w:val="24"/>
          <w:szCs w:val="24"/>
          <w:lang w:eastAsia="cs-CZ"/>
        </w:rPr>
        <w:t>podní 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2321A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dlahy je montováno brzdové a palivové vedení, různé kabelové svazky, palivová nádrž a topný agregát.</w:t>
      </w:r>
    </w:p>
    <w:p w:rsidR="00D336D8" w:rsidRDefault="00D336D8" w:rsidP="00232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36D8">
        <w:rPr>
          <w:rFonts w:ascii="Times New Roman" w:eastAsia="Times New Roman" w:hAnsi="Times New Roman" w:cs="Times New Roman"/>
          <w:sz w:val="24"/>
          <w:szCs w:val="24"/>
          <w:lang w:eastAsia="cs-CZ"/>
        </w:rPr>
        <w:t>Na dalším pracovišti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nalepeno přední a zadní sklo, nejdříve je výřez v karoserii změřen, aby skla přesně zapadly do vymezeného otvoru.</w:t>
      </w:r>
    </w:p>
    <w:p w:rsidR="00D336D8" w:rsidRDefault="00D336D8" w:rsidP="00232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stanovišti předmontáž motoru je k motoru přiřazena převodovka a další díly jako klimatizační kompresor, generátor, startér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servočerpadlo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Následně je přiřazena přední náprava. Po montáži zadní nápravy, výfuku, řízení se celý zkompletovaný podvozek spojí s karoserií. Propojí se všechny kabely a odzkouší se jejich funkčnost. Na dalším pracovišti jsou doplněny provozní kapaliny a následuje montáž kol. </w:t>
      </w:r>
      <w:r w:rsid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Každé kolo je upevněno 5 šrouby a má hmotnost ca 35 kg.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F75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Vyrobený osobní automobil je postaven na kola a předán na zkušební stanoviště, kde na válcové stolici je simulována jízda s maximální rychlostí 100 km/h na vzdálenost 1,5 km. Každé vozidlo je podrobeno přísným požadavkům kontroly.  </w:t>
      </w:r>
    </w:p>
    <w:p w:rsidR="00CF757C" w:rsidRDefault="003E2ADE" w:rsidP="00232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Součástí podnikového areálu je </w:t>
      </w:r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závodní dráha, která vedle rovných úseků obsahuje i 11 typů zatáček známých světových rychlostních okruhů pro vozidla F1 od tvaru S (</w:t>
      </w:r>
      <w:proofErr w:type="spellStart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Suzuka</w:t>
      </w:r>
      <w:proofErr w:type="spellEnd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/Japonsko) po parabolickou (</w:t>
      </w:r>
      <w:proofErr w:type="spellStart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Monza</w:t>
      </w:r>
      <w:proofErr w:type="spellEnd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Itálien</w:t>
      </w:r>
      <w:proofErr w:type="spellEnd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Pro vozy </w:t>
      </w:r>
      <w:proofErr w:type="spellStart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>Cayenne</w:t>
      </w:r>
      <w:proofErr w:type="spellEnd"/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zde speciální terénní dráha s 15 překážkami v okruhu dlouhém 6 km.</w:t>
      </w:r>
      <w:r w:rsid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Například je zde vodní dráha délky 100 m, rampa s extrémním stoupáním 80 % a dráha s náklonem 35° a další.</w:t>
      </w:r>
      <w:r w:rsidR="00832F1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A292D" w:rsidRDefault="008A292D" w:rsidP="002321A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292D" w:rsidRDefault="008A292D" w:rsidP="002321A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8A292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CargoBeamer</w:t>
      </w:r>
      <w:proofErr w:type="spellEnd"/>
    </w:p>
    <w:p w:rsidR="00306016" w:rsidRDefault="008A292D" w:rsidP="00306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Ca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rgoBeamer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systém kombinované dopravy určený pro přepravu silničních návěsů, které nelze vertikálně překládat pom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ocí kleštin. V roce </w:t>
      </w:r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1998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pánové</w:t>
      </w:r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Dr. Hans-</w:t>
      </w:r>
      <w:proofErr w:type="spellStart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Jürgen</w:t>
      </w:r>
      <w:proofErr w:type="spellEnd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Weidemann</w:t>
      </w:r>
      <w:proofErr w:type="spellEnd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Michael Baier 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předložili myšlenku </w:t>
      </w:r>
      <w:proofErr w:type="spellStart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CargoBeamer</w:t>
      </w:r>
      <w:proofErr w:type="spellEnd"/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 letech </w:t>
      </w:r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1999-2003 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 systém </w:t>
      </w:r>
      <w:proofErr w:type="spellStart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CargoBeamer</w:t>
      </w:r>
      <w:proofErr w:type="spellEnd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patentován a ohodnocen jako užitný vzor a obchodní značka. V roce </w:t>
      </w:r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2003 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byla založena v </w:t>
      </w:r>
      <w:r w:rsidR="001A79CF"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Bautzen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akciová společnost </w:t>
      </w:r>
      <w:proofErr w:type="spellStart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CargoBeamer</w:t>
      </w:r>
      <w:proofErr w:type="spellEnd"/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AG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>. V roce 2004 byla získána podpora v rámci saského technologického programu a do roku 2007 byly hledány kooperační vazby na podnikatel</w:t>
      </w:r>
      <w:r w:rsidR="00306016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kolejovém průmyslu. V letech 2</w:t>
      </w:r>
      <w:r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008-2010 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>byl vyvinut a postaven prototyp terminálu a 3 železniční vozy. Terminál byl otevřen v roce 2010 v </w:t>
      </w:r>
      <w:r w:rsidR="001A79CF"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Lip</w:t>
      </w:r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sku v části </w:t>
      </w:r>
      <w:proofErr w:type="spellStart"/>
      <w:r w:rsidR="001A79CF"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>Engelsdorf</w:t>
      </w:r>
      <w:proofErr w:type="spellEnd"/>
      <w:r w:rsidR="001A79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A79CF" w:rsidRPr="008A292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06016" w:rsidRPr="0030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Terminal </w:t>
      </w:r>
      <w:r w:rsidR="003060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sestaven z jednoho nebo více překládacích modulů. Jeden modul s kolejí pro odstavení železničního vozu a parkovacím místem pro nákladní automobil má na každou stranu šířku 22 m a délku 19,3 m.  Stavba terminálu je z typizovaných betonových dílů, trvá </w:t>
      </w:r>
      <w:r w:rsidR="0030601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velmi krátkou dobu, proti nepříznivým klimatickým podmínkám může být zastřešen. Překládka je možná na obě strany koleje.  </w:t>
      </w:r>
    </w:p>
    <w:p w:rsidR="00BE592D" w:rsidRDefault="00BE592D" w:rsidP="00306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přepravu silničních návěsů se používá speciální železniční vůz s odnímatelnou částí, do které se nakládá silniční návěs. Tuto část železničního vozu lze z vozu vyjmout vertikálně pomocí kleštin anebo horizontálně pomocí ližin, které jsou součástí překládací rampy v terminálu. V případě horizontální překládky musí být vůz přesně umístěn na manipulační pozici a mechanicky zajištěn proti podélnému pohybu. </w:t>
      </w:r>
      <w:r w:rsid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>Následně se sklopí bočnice vozu a může být přemístěn silniční návěs z vozu na rampu anebo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opačně. Manipulace s překládanými návěsy probíhá souběžně u všech železničních vozů, tzn., že ucelená vlaková souprava s 22 vozy je přeložena za ca 15 min. </w:t>
      </w:r>
    </w:p>
    <w:p w:rsidR="00F65B5E" w:rsidRDefault="00F65B5E" w:rsidP="00306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Systém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CargoBeamer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není konkurenčním proti ostatním technologiím používaným v kombinované dopravě. Doplňuje segment kombinované přepravy v přepravních řetězcích s pravidelnými zásilkami nízké hmotnosti. V současné době je využíván pro dodávky komponentů pro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automotiv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65B5E" w:rsidRPr="00306016" w:rsidRDefault="00F65B5E" w:rsidP="0030601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Jistou nevýhodou je vysoká vlastní hmotnost železničního vozu ca 30 t + vlastní hmotnost návěsu ca 6 t, ložná hmotnost je 37 t, což je v porovnání s ostatními systémy o ca </w:t>
      </w:r>
      <w:r w:rsidR="00CF3455">
        <w:rPr>
          <w:rFonts w:ascii="Times New Roman" w:eastAsia="Times New Roman" w:hAnsi="Times New Roman" w:cs="Times New Roman"/>
          <w:sz w:val="24"/>
          <w:szCs w:val="24"/>
          <w:lang w:eastAsia="cs-CZ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% m</w:t>
      </w:r>
      <w:r w:rsidR="00CF3455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ně.</w:t>
      </w:r>
    </w:p>
    <w:p w:rsidR="00F65B5E" w:rsidRDefault="00F65B5E" w:rsidP="00F6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závěr lze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připomenout, že v</w:t>
      </w:r>
      <w:r w:rsidR="00BE592D" w:rsidRP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roce 1998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bylo v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Tatravagónce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Poprad vyrobeno celkem 6</w:t>
      </w:r>
      <w:r w:rsidR="00BE592D" w:rsidRP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košových vozů řady </w:t>
      </w:r>
      <w:proofErr w:type="spellStart"/>
      <w:r w:rsidR="00BE592D" w:rsidRPr="00F65B5E">
        <w:rPr>
          <w:rFonts w:ascii="Times New Roman" w:eastAsia="Times New Roman" w:hAnsi="Times New Roman" w:cs="Times New Roman"/>
          <w:sz w:val="24"/>
          <w:szCs w:val="24"/>
          <w:lang w:eastAsia="cs-CZ"/>
        </w:rPr>
        <w:t>Sdgnss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byly určeny pro přepravu silničních návěsů neschopných vertikální překládky. Pro nedostatek obchodních případů byl systém zrušen, odnímatelný koš z vozů vyndán a tyto vozy se používají pro přepravu kontejnerů a výměnných nástaveb. </w:t>
      </w:r>
    </w:p>
    <w:p w:rsidR="00CF3455" w:rsidRDefault="00CF3455" w:rsidP="00F65B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Prof. Ing. Václav Cempírek, Ph.D.</w:t>
      </w:r>
      <w:bookmarkStart w:id="0" w:name="_GoBack"/>
      <w:bookmarkEnd w:id="0"/>
    </w:p>
    <w:sectPr w:rsidR="00CF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EEA"/>
    <w:multiLevelType w:val="multilevel"/>
    <w:tmpl w:val="6AB6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97E8B"/>
    <w:multiLevelType w:val="hybridMultilevel"/>
    <w:tmpl w:val="D6921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A27D34"/>
    <w:multiLevelType w:val="multilevel"/>
    <w:tmpl w:val="EE5E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C92D04"/>
    <w:multiLevelType w:val="hybridMultilevel"/>
    <w:tmpl w:val="48EAC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C33E1"/>
    <w:multiLevelType w:val="multilevel"/>
    <w:tmpl w:val="0C4C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FA553A"/>
    <w:multiLevelType w:val="multilevel"/>
    <w:tmpl w:val="AA9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48"/>
    <w:rsid w:val="000465DF"/>
    <w:rsid w:val="00106A48"/>
    <w:rsid w:val="00115542"/>
    <w:rsid w:val="001A79CF"/>
    <w:rsid w:val="002321A7"/>
    <w:rsid w:val="002A1C39"/>
    <w:rsid w:val="002D15B6"/>
    <w:rsid w:val="00306016"/>
    <w:rsid w:val="00393581"/>
    <w:rsid w:val="003B4208"/>
    <w:rsid w:val="003E2ADE"/>
    <w:rsid w:val="0047472B"/>
    <w:rsid w:val="004E1B98"/>
    <w:rsid w:val="00574792"/>
    <w:rsid w:val="005A1600"/>
    <w:rsid w:val="006308B7"/>
    <w:rsid w:val="00723E02"/>
    <w:rsid w:val="00725868"/>
    <w:rsid w:val="00832F1D"/>
    <w:rsid w:val="00861C93"/>
    <w:rsid w:val="008A292D"/>
    <w:rsid w:val="008F7E8D"/>
    <w:rsid w:val="00AA3158"/>
    <w:rsid w:val="00B829B3"/>
    <w:rsid w:val="00BE592D"/>
    <w:rsid w:val="00CF3455"/>
    <w:rsid w:val="00CF757C"/>
    <w:rsid w:val="00D336D8"/>
    <w:rsid w:val="00D81B58"/>
    <w:rsid w:val="00D95090"/>
    <w:rsid w:val="00EC5B75"/>
    <w:rsid w:val="00F02843"/>
    <w:rsid w:val="00F64F7F"/>
    <w:rsid w:val="00F6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6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6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6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A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A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6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6A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A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60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06A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06A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06A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06A4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6A4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06A4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0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6A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A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A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6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4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1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8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68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5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074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567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9840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92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1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78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112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3599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9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50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70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082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88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85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28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6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39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00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3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12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27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41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37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460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976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140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990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051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4612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1295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34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5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0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05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65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868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12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558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947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874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706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371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4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7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7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UPa</dc:creator>
  <cp:keywords/>
  <dc:description/>
  <cp:lastModifiedBy>spravce</cp:lastModifiedBy>
  <cp:revision>10</cp:revision>
  <dcterms:created xsi:type="dcterms:W3CDTF">2014-10-17T17:07:00Z</dcterms:created>
  <dcterms:modified xsi:type="dcterms:W3CDTF">2014-10-20T09:04:00Z</dcterms:modified>
</cp:coreProperties>
</file>